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42A" w14:textId="4CD1CE07" w:rsidR="001624A2" w:rsidRDefault="002463D9" w:rsidP="001624A2">
      <w:pPr>
        <w:jc w:val="center"/>
        <w:rPr>
          <w:b/>
          <w:bCs/>
          <w:sz w:val="36"/>
          <w:szCs w:val="36"/>
          <w:u w:val="single"/>
        </w:rPr>
      </w:pPr>
      <w:r>
        <w:rPr>
          <w:b/>
          <w:bCs/>
          <w:sz w:val="36"/>
          <w:szCs w:val="36"/>
          <w:u w:val="single"/>
        </w:rPr>
        <w:t xml:space="preserve">Facial </w:t>
      </w:r>
      <w:r w:rsidR="0052663E">
        <w:rPr>
          <w:b/>
          <w:bCs/>
          <w:sz w:val="36"/>
          <w:szCs w:val="36"/>
          <w:u w:val="single"/>
        </w:rPr>
        <w:t>Trauma</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4B7CEC1A" w:rsidR="003A0CA3" w:rsidRDefault="009F3BB0" w:rsidP="001624A2">
      <w:pPr>
        <w:jc w:val="center"/>
        <w:rPr>
          <w:rFonts w:ascii="Arial" w:hAnsi="Arial"/>
          <w:noProof/>
          <w:color w:val="2962FF"/>
          <w:sz w:val="20"/>
          <w:szCs w:val="20"/>
        </w:rPr>
      </w:pPr>
      <w:r>
        <w:rPr>
          <w:noProof/>
        </w:rPr>
        <w:drawing>
          <wp:inline distT="0" distB="0" distL="0" distR="0" wp14:anchorId="00FDF3CF" wp14:editId="470E9EC5">
            <wp:extent cx="5731510" cy="3820160"/>
            <wp:effectExtent l="0" t="0" r="2540" b="8890"/>
            <wp:docPr id="1" name="Picture 1" descr="A picture containing sky, roa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road, outdoor, transpo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642A1FAD"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w:t>
      </w:r>
      <w:r w:rsidR="00677A10">
        <w:rPr>
          <w:b/>
          <w:bCs/>
          <w:sz w:val="28"/>
          <w:szCs w:val="28"/>
        </w:rPr>
        <w:t xml:space="preserve">at </w:t>
      </w:r>
      <w:proofErr w:type="gramStart"/>
      <w:r w:rsidR="00091818">
        <w:rPr>
          <w:b/>
          <w:bCs/>
          <w:sz w:val="28"/>
          <w:szCs w:val="28"/>
        </w:rPr>
        <w:t>are the signs and symptoms of a Nasal fracture and what complications</w:t>
      </w:r>
      <w:proofErr w:type="gramEnd"/>
      <w:r w:rsidR="00091818">
        <w:rPr>
          <w:b/>
          <w:bCs/>
          <w:sz w:val="28"/>
          <w:szCs w:val="28"/>
        </w:rPr>
        <w:t xml:space="preserve"> can </w:t>
      </w:r>
      <w:r w:rsidR="003008FB">
        <w:rPr>
          <w:b/>
          <w:bCs/>
          <w:sz w:val="28"/>
          <w:szCs w:val="28"/>
        </w:rPr>
        <w:t>arise</w:t>
      </w:r>
      <w:r w:rsidR="0052663E">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7C94FF2E" w:rsidR="00EE0073" w:rsidRDefault="00EE0073" w:rsidP="00185DD0">
      <w:pPr>
        <w:rPr>
          <w:b/>
          <w:bCs/>
          <w:sz w:val="28"/>
          <w:szCs w:val="28"/>
        </w:rPr>
      </w:pPr>
      <w:r>
        <w:rPr>
          <w:sz w:val="28"/>
          <w:szCs w:val="28"/>
        </w:rPr>
        <w:t xml:space="preserve">Question 2: </w:t>
      </w:r>
      <w:r w:rsidR="003008FB">
        <w:rPr>
          <w:b/>
          <w:bCs/>
          <w:sz w:val="28"/>
          <w:szCs w:val="28"/>
        </w:rPr>
        <w:t>The frontal bone is</w:t>
      </w:r>
      <w:r w:rsidR="00FE2701">
        <w:rPr>
          <w:b/>
          <w:bCs/>
          <w:sz w:val="28"/>
          <w:szCs w:val="28"/>
        </w:rPr>
        <w:t xml:space="preserve"> the main bone in the forehead. </w:t>
      </w:r>
      <w:r w:rsidR="00FF6A9E">
        <w:rPr>
          <w:b/>
          <w:bCs/>
          <w:sz w:val="28"/>
          <w:szCs w:val="28"/>
        </w:rPr>
        <w:t>What signs and symptoms can arise from a frontal bone fracture and what complications may present:</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lastRenderedPageBreak/>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4ACC197A"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342C9C">
        <w:rPr>
          <w:b/>
          <w:bCs/>
          <w:sz w:val="28"/>
          <w:szCs w:val="28"/>
        </w:rPr>
        <w:t xml:space="preserve">There are 3 types of orbital fractures; </w:t>
      </w:r>
      <w:r w:rsidR="00AF73E2">
        <w:rPr>
          <w:b/>
          <w:bCs/>
          <w:sz w:val="28"/>
          <w:szCs w:val="28"/>
        </w:rPr>
        <w:t>Orbital rim, Blowout, and Direct Orbital Floor fracture. Discuss each type</w:t>
      </w:r>
      <w:r w:rsidR="00DB7DA6">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2C41E009" w:rsidR="003E31B1" w:rsidRPr="00A2342E" w:rsidRDefault="003E31B1" w:rsidP="003E31B1">
      <w:pPr>
        <w:rPr>
          <w:b/>
          <w:bCs/>
          <w:sz w:val="28"/>
          <w:szCs w:val="28"/>
        </w:rPr>
      </w:pPr>
      <w:r>
        <w:rPr>
          <w:sz w:val="28"/>
          <w:szCs w:val="28"/>
        </w:rPr>
        <w:t xml:space="preserve">Question </w:t>
      </w:r>
      <w:r w:rsidR="00F32F64">
        <w:rPr>
          <w:sz w:val="28"/>
          <w:szCs w:val="28"/>
        </w:rPr>
        <w:t>4</w:t>
      </w:r>
      <w:r>
        <w:rPr>
          <w:sz w:val="28"/>
          <w:szCs w:val="28"/>
        </w:rPr>
        <w:t xml:space="preserve">: </w:t>
      </w:r>
      <w:r w:rsidR="00A2342E">
        <w:rPr>
          <w:b/>
          <w:bCs/>
          <w:sz w:val="28"/>
          <w:szCs w:val="28"/>
        </w:rPr>
        <w:t xml:space="preserve">Discuss the signs and symptoms of a Zygomaticomaxillary fracture </w:t>
      </w:r>
      <w:r w:rsidR="009D092D">
        <w:rPr>
          <w:b/>
          <w:bCs/>
          <w:sz w:val="28"/>
          <w:szCs w:val="28"/>
        </w:rPr>
        <w:t>and what complications may present</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lastRenderedPageBreak/>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0138B970" w:rsidR="005D1DBC" w:rsidRDefault="005D1DBC" w:rsidP="005D1DBC">
      <w:pPr>
        <w:rPr>
          <w:sz w:val="28"/>
          <w:szCs w:val="28"/>
        </w:rPr>
      </w:pPr>
      <w:r>
        <w:rPr>
          <w:sz w:val="28"/>
          <w:szCs w:val="28"/>
        </w:rPr>
        <w:t xml:space="preserve">Question 5: </w:t>
      </w:r>
      <w:r w:rsidR="009D092D">
        <w:rPr>
          <w:b/>
          <w:bCs/>
          <w:sz w:val="28"/>
          <w:szCs w:val="28"/>
        </w:rPr>
        <w:t xml:space="preserve">There are 3 types of Le Fort fracture; </w:t>
      </w:r>
      <w:r w:rsidR="005B6B71">
        <w:rPr>
          <w:b/>
          <w:bCs/>
          <w:sz w:val="28"/>
          <w:szCs w:val="28"/>
        </w:rPr>
        <w:t xml:space="preserve">Le Fort I, Le Fort II, and Le Fort III. Discuss </w:t>
      </w:r>
      <w:r w:rsidR="008D0B50">
        <w:rPr>
          <w:b/>
          <w:bCs/>
          <w:sz w:val="28"/>
          <w:szCs w:val="28"/>
        </w:rPr>
        <w:t>each type:</w:t>
      </w:r>
      <w:r w:rsidR="005B6B71">
        <w:rPr>
          <w:b/>
          <w:bCs/>
          <w:sz w:val="28"/>
          <w:szCs w:val="28"/>
        </w:rPr>
        <w:t xml:space="preserve"> </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38CAC59B"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373B0B">
        <w:rPr>
          <w:b/>
          <w:bCs/>
          <w:sz w:val="28"/>
          <w:szCs w:val="28"/>
        </w:rPr>
        <w:t>List w</w:t>
      </w:r>
      <w:r w:rsidR="00AE60AA">
        <w:rPr>
          <w:b/>
          <w:bCs/>
          <w:sz w:val="28"/>
          <w:szCs w:val="28"/>
        </w:rPr>
        <w:t xml:space="preserve">hat </w:t>
      </w:r>
      <w:r w:rsidR="000817CB">
        <w:rPr>
          <w:b/>
          <w:bCs/>
          <w:sz w:val="28"/>
          <w:szCs w:val="28"/>
        </w:rPr>
        <w:t xml:space="preserve">Airway </w:t>
      </w:r>
      <w:r w:rsidR="00373B0B">
        <w:rPr>
          <w:b/>
          <w:bCs/>
          <w:sz w:val="28"/>
          <w:szCs w:val="28"/>
        </w:rPr>
        <w:t>difficulties may arise through facial trauma</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3F086251"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0817CB">
        <w:rPr>
          <w:b/>
          <w:bCs/>
          <w:sz w:val="28"/>
          <w:szCs w:val="28"/>
        </w:rPr>
        <w:t xml:space="preserve">What considerations need to be </w:t>
      </w:r>
      <w:r w:rsidR="000817CB">
        <w:rPr>
          <w:b/>
          <w:bCs/>
          <w:sz w:val="28"/>
          <w:szCs w:val="28"/>
        </w:rPr>
        <w:t>considered</w:t>
      </w:r>
      <w:r w:rsidR="000817CB">
        <w:rPr>
          <w:b/>
          <w:bCs/>
          <w:sz w:val="28"/>
          <w:szCs w:val="28"/>
        </w:rPr>
        <w:t xml:space="preserve"> when dealing with facial fractures and Naso-Pharyngeal Airways</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40FE2123"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CE66A1">
        <w:rPr>
          <w:b/>
          <w:bCs/>
          <w:sz w:val="28"/>
          <w:szCs w:val="28"/>
        </w:rPr>
        <w:t xml:space="preserve">What </w:t>
      </w:r>
      <w:r w:rsidR="005056F2">
        <w:rPr>
          <w:b/>
          <w:bCs/>
          <w:sz w:val="28"/>
          <w:szCs w:val="28"/>
        </w:rPr>
        <w:t>additional injuries may present where a patient has sustained significant facial trauma</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24D7480D"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E7216B">
        <w:rPr>
          <w:b/>
          <w:bCs/>
          <w:sz w:val="28"/>
          <w:szCs w:val="28"/>
        </w:rPr>
        <w:t>For haemorrhage control of</w:t>
      </w:r>
      <w:r w:rsidR="00803E8A">
        <w:rPr>
          <w:b/>
          <w:bCs/>
          <w:sz w:val="28"/>
          <w:szCs w:val="28"/>
        </w:rPr>
        <w:t xml:space="preserve"> significant</w:t>
      </w:r>
      <w:r w:rsidR="00E7216B">
        <w:rPr>
          <w:b/>
          <w:bCs/>
          <w:sz w:val="28"/>
          <w:szCs w:val="28"/>
        </w:rPr>
        <w:t xml:space="preserve"> facial injuries</w:t>
      </w:r>
      <w:r w:rsidR="00803E8A">
        <w:rPr>
          <w:b/>
          <w:bCs/>
          <w:sz w:val="28"/>
          <w:szCs w:val="28"/>
        </w:rPr>
        <w:t>, what treatments could you implement</w:t>
      </w:r>
      <w:r w:rsidR="005D4948">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71234D75"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EA1811">
        <w:rPr>
          <w:b/>
          <w:bCs/>
          <w:sz w:val="28"/>
          <w:szCs w:val="28"/>
        </w:rPr>
        <w:t xml:space="preserve">Discuss what </w:t>
      </w:r>
      <w:proofErr w:type="gramStart"/>
      <w:r w:rsidR="00917D68">
        <w:rPr>
          <w:b/>
          <w:bCs/>
          <w:sz w:val="28"/>
          <w:szCs w:val="28"/>
        </w:rPr>
        <w:t xml:space="preserve">would be your treatment plan for a patient with an impalement </w:t>
      </w:r>
      <w:r w:rsidR="006B3540">
        <w:rPr>
          <w:b/>
          <w:bCs/>
          <w:sz w:val="28"/>
          <w:szCs w:val="28"/>
        </w:rPr>
        <w:t xml:space="preserve">injury </w:t>
      </w:r>
      <w:r w:rsidR="000C6F0A">
        <w:rPr>
          <w:b/>
          <w:bCs/>
          <w:sz w:val="28"/>
          <w:szCs w:val="28"/>
        </w:rPr>
        <w:t>through</w:t>
      </w:r>
      <w:r w:rsidR="006B3540">
        <w:rPr>
          <w:b/>
          <w:bCs/>
          <w:sz w:val="28"/>
          <w:szCs w:val="28"/>
        </w:rPr>
        <w:t xml:space="preserve"> the face</w:t>
      </w:r>
      <w:r w:rsidR="000C6F0A">
        <w:rPr>
          <w:b/>
          <w:bCs/>
          <w:sz w:val="28"/>
          <w:szCs w:val="28"/>
        </w:rPr>
        <w:t xml:space="preserve"> to the back of the head</w:t>
      </w:r>
      <w:r w:rsidR="006B3540">
        <w:rPr>
          <w:b/>
          <w:bCs/>
          <w:sz w:val="28"/>
          <w:szCs w:val="28"/>
        </w:rPr>
        <w:t>, GCS 15</w:t>
      </w:r>
      <w:r w:rsidR="00C9518E">
        <w:rPr>
          <w:b/>
          <w:bCs/>
          <w:sz w:val="28"/>
          <w:szCs w:val="28"/>
        </w:rPr>
        <w:t xml:space="preserve"> and observations</w:t>
      </w:r>
      <w:proofErr w:type="gramEnd"/>
      <w:r w:rsidR="00C9518E">
        <w:rPr>
          <w:b/>
          <w:bCs/>
          <w:sz w:val="28"/>
          <w:szCs w:val="28"/>
        </w:rPr>
        <w:t xml:space="preserve"> normal throughout</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1637CB75" w14:textId="4A387C53" w:rsidR="00A85DA4" w:rsidRPr="00C9518E" w:rsidRDefault="003F3AD2">
      <w:pPr>
        <w:rPr>
          <w:sz w:val="28"/>
          <w:szCs w:val="28"/>
          <w:u w:val="single"/>
        </w:rPr>
      </w:pPr>
      <w:r>
        <w:rPr>
          <w:sz w:val="28"/>
          <w:szCs w:val="28"/>
          <w:u w:val="single"/>
        </w:rPr>
        <w:t>………………………………………………………………………………………………………………………….</w:t>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63BA5"/>
    <w:rsid w:val="000817B1"/>
    <w:rsid w:val="000817CB"/>
    <w:rsid w:val="00091818"/>
    <w:rsid w:val="00092E7E"/>
    <w:rsid w:val="000C6F0A"/>
    <w:rsid w:val="000E000D"/>
    <w:rsid w:val="000F6EC5"/>
    <w:rsid w:val="00101F24"/>
    <w:rsid w:val="001022EF"/>
    <w:rsid w:val="00124BA1"/>
    <w:rsid w:val="001624A2"/>
    <w:rsid w:val="00185DD0"/>
    <w:rsid w:val="00187BC2"/>
    <w:rsid w:val="002463D9"/>
    <w:rsid w:val="00285BFE"/>
    <w:rsid w:val="0029462A"/>
    <w:rsid w:val="003008FB"/>
    <w:rsid w:val="003343BD"/>
    <w:rsid w:val="00342C9C"/>
    <w:rsid w:val="00373B0B"/>
    <w:rsid w:val="00394E4D"/>
    <w:rsid w:val="003A0CA3"/>
    <w:rsid w:val="003D5FE8"/>
    <w:rsid w:val="003E31B1"/>
    <w:rsid w:val="003F3AD2"/>
    <w:rsid w:val="0043427F"/>
    <w:rsid w:val="004343DA"/>
    <w:rsid w:val="00495570"/>
    <w:rsid w:val="004A0CB5"/>
    <w:rsid w:val="004F3E0F"/>
    <w:rsid w:val="005056F2"/>
    <w:rsid w:val="0052663E"/>
    <w:rsid w:val="00546982"/>
    <w:rsid w:val="005475B4"/>
    <w:rsid w:val="0056149F"/>
    <w:rsid w:val="00594CEA"/>
    <w:rsid w:val="005964B0"/>
    <w:rsid w:val="005B6B71"/>
    <w:rsid w:val="005D1DBC"/>
    <w:rsid w:val="005D4948"/>
    <w:rsid w:val="00652233"/>
    <w:rsid w:val="00677A10"/>
    <w:rsid w:val="006B3540"/>
    <w:rsid w:val="006C5927"/>
    <w:rsid w:val="006E1A88"/>
    <w:rsid w:val="006F44FE"/>
    <w:rsid w:val="0070195A"/>
    <w:rsid w:val="00707637"/>
    <w:rsid w:val="00716D17"/>
    <w:rsid w:val="007A7D27"/>
    <w:rsid w:val="007B6C1A"/>
    <w:rsid w:val="007C14EB"/>
    <w:rsid w:val="007C1609"/>
    <w:rsid w:val="007D02AA"/>
    <w:rsid w:val="007F08F8"/>
    <w:rsid w:val="00803E8A"/>
    <w:rsid w:val="008B732B"/>
    <w:rsid w:val="008D0B50"/>
    <w:rsid w:val="008F1014"/>
    <w:rsid w:val="008F6D02"/>
    <w:rsid w:val="00911019"/>
    <w:rsid w:val="00917D68"/>
    <w:rsid w:val="00935FF7"/>
    <w:rsid w:val="00967F72"/>
    <w:rsid w:val="00995C6E"/>
    <w:rsid w:val="009D092D"/>
    <w:rsid w:val="009F3BB0"/>
    <w:rsid w:val="00A016B3"/>
    <w:rsid w:val="00A2342E"/>
    <w:rsid w:val="00A2411F"/>
    <w:rsid w:val="00A36CFB"/>
    <w:rsid w:val="00A50B7E"/>
    <w:rsid w:val="00A8221A"/>
    <w:rsid w:val="00A85DA4"/>
    <w:rsid w:val="00A877AC"/>
    <w:rsid w:val="00AD095E"/>
    <w:rsid w:val="00AE60AA"/>
    <w:rsid w:val="00AF73E2"/>
    <w:rsid w:val="00B218EB"/>
    <w:rsid w:val="00B66CC0"/>
    <w:rsid w:val="00B66D3F"/>
    <w:rsid w:val="00B85D5E"/>
    <w:rsid w:val="00BE6843"/>
    <w:rsid w:val="00BE6D9F"/>
    <w:rsid w:val="00C71841"/>
    <w:rsid w:val="00C9518E"/>
    <w:rsid w:val="00CA1917"/>
    <w:rsid w:val="00CB12AB"/>
    <w:rsid w:val="00CC737F"/>
    <w:rsid w:val="00CE66A1"/>
    <w:rsid w:val="00D01AA4"/>
    <w:rsid w:val="00D14766"/>
    <w:rsid w:val="00D442D2"/>
    <w:rsid w:val="00D77AE4"/>
    <w:rsid w:val="00DB7DA6"/>
    <w:rsid w:val="00DD382F"/>
    <w:rsid w:val="00E2430B"/>
    <w:rsid w:val="00E53904"/>
    <w:rsid w:val="00E7216B"/>
    <w:rsid w:val="00E81EF2"/>
    <w:rsid w:val="00EA1811"/>
    <w:rsid w:val="00EA5A89"/>
    <w:rsid w:val="00EC39CC"/>
    <w:rsid w:val="00EE0073"/>
    <w:rsid w:val="00F32F64"/>
    <w:rsid w:val="00F37A4D"/>
    <w:rsid w:val="00F877F0"/>
    <w:rsid w:val="00F93B81"/>
    <w:rsid w:val="00FE2701"/>
    <w:rsid w:val="00FE2DF4"/>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 (Welsh Ambulance Service NHS Trust - 020)</cp:lastModifiedBy>
  <cp:revision>22</cp:revision>
  <dcterms:created xsi:type="dcterms:W3CDTF">2022-01-21T11:43:00Z</dcterms:created>
  <dcterms:modified xsi:type="dcterms:W3CDTF">2022-01-21T12:10:00Z</dcterms:modified>
</cp:coreProperties>
</file>